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C0" w:rsidRPr="00B647F8" w:rsidRDefault="00D12976" w:rsidP="00F040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7F8">
        <w:rPr>
          <w:rFonts w:ascii="Times New Roman" w:hAnsi="Times New Roman" w:cs="Times New Roman"/>
          <w:b/>
          <w:sz w:val="20"/>
          <w:szCs w:val="20"/>
        </w:rPr>
        <w:t>Семинар №3. Условия, факторы и предпосылки регионального развития</w:t>
      </w:r>
    </w:p>
    <w:p w:rsidR="00D12976" w:rsidRPr="00B647F8" w:rsidRDefault="00D12976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976" w:rsidRPr="00B647F8" w:rsidRDefault="00D12976" w:rsidP="00F040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b/>
          <w:sz w:val="20"/>
          <w:szCs w:val="20"/>
        </w:rPr>
        <w:t>Цель занятия</w:t>
      </w:r>
      <w:r w:rsidRPr="00B647F8">
        <w:rPr>
          <w:rFonts w:ascii="Times New Roman" w:hAnsi="Times New Roman" w:cs="Times New Roman"/>
          <w:sz w:val="20"/>
          <w:szCs w:val="20"/>
        </w:rPr>
        <w:t xml:space="preserve"> – закрепления знаний об основных составляющих регионального потенциала и условиях внешней среды, определяющих направления развития территориальных социально-экономических систем, а также о способах их измерения и фиксации.</w:t>
      </w:r>
    </w:p>
    <w:p w:rsidR="00D12976" w:rsidRPr="00B647F8" w:rsidRDefault="00D12976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6" style="position:absolute;margin-left:165.3pt;margin-top:11.3pt;width:120.75pt;height:63pt;z-index:251668480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 xml:space="preserve">Географические условия – географическое положение  </w:t>
                  </w:r>
                </w:p>
              </w:txbxContent>
            </v:textbox>
          </v:rect>
        </w:pict>
      </w: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7" style="position:absolute;margin-left:315.45pt;margin-top:8.4pt;width:164.45pt;height:71.25pt;z-index:251669504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>Общественн</w:t>
                  </w:r>
                  <w:r w:rsidR="00F04091" w:rsidRPr="00B647F8">
                    <w:rPr>
                      <w:rFonts w:ascii="Times New Roman" w:hAnsi="Times New Roman" w:cs="Times New Roman"/>
                    </w:rPr>
                    <w:t>о-экономически</w:t>
                  </w:r>
                  <w:r w:rsidRPr="00B647F8">
                    <w:rPr>
                      <w:rFonts w:ascii="Times New Roman" w:hAnsi="Times New Roman" w:cs="Times New Roman"/>
                    </w:rPr>
                    <w:t xml:space="preserve">е условия – инвестиционный потенциал, мировая конъюнктура, </w:t>
                  </w:r>
                  <w:r w:rsidR="00F04091" w:rsidRPr="00B647F8">
                    <w:rPr>
                      <w:rFonts w:ascii="Times New Roman" w:hAnsi="Times New Roman" w:cs="Times New Roman"/>
                    </w:rPr>
                    <w:t>степень участия в ГРТ</w:t>
                  </w:r>
                  <w:r w:rsidRPr="00B647F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26.8pt;margin-top:60.9pt;width:0;height:64.5pt;z-index:251671552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margin-left:75.3pt;margin-top:79.65pt;width:0;height:45.75pt;z-index:251670528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5" style="position:absolute;margin-left:4.95pt;margin-top:27.15pt;width:120.75pt;height:52.5pt;z-index:251667456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 xml:space="preserve">Природные предпосылки – природные условия </w:t>
                  </w:r>
                </w:p>
              </w:txbxContent>
            </v:textbox>
          </v:rect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0" type="#_x0000_t32" style="position:absolute;margin-left:414.3pt;margin-top:79.65pt;width:.05pt;height:45.75pt;z-index:251672576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2" style="position:absolute;margin-left:13.05pt;margin-top:89.4pt;width:470.25pt;height:21.75pt;z-index:251656190" stroked="f">
            <v:textbox>
              <w:txbxContent>
                <w:p w:rsidR="00F04091" w:rsidRPr="00B647F8" w:rsidRDefault="00F04091" w:rsidP="00F0409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647F8">
                    <w:rPr>
                      <w:rFonts w:ascii="Times New Roman" w:hAnsi="Times New Roman" w:cs="Times New Roman"/>
                      <w:b/>
                      <w:i/>
                    </w:rPr>
                    <w:t>Условия внешней среды и предпосылки регионального развития</w:t>
                  </w:r>
                </w:p>
              </w:txbxContent>
            </v:textbox>
          </v:rect>
        </w:pict>
      </w: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margin-left:51.45pt;margin-top:5.3pt;width:395.1pt;height:31.5pt;z-index:251658240">
            <v:textbox>
              <w:txbxContent>
                <w:p w:rsidR="00D12976" w:rsidRPr="00B647F8" w:rsidRDefault="00D12976" w:rsidP="00D1297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47F8">
                    <w:rPr>
                      <w:rFonts w:ascii="Times New Roman" w:hAnsi="Times New Roman" w:cs="Times New Roman"/>
                      <w:b/>
                    </w:rPr>
                    <w:t>РЕГИОНАЛЬНЫЙ ПОТЕНЦИАЛ</w:t>
                  </w:r>
                </w:p>
              </w:txbxContent>
            </v:textbox>
          </v:rect>
        </w:pict>
      </w: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091" w:rsidRP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1" type="#_x0000_t32" style="position:absolute;left:0;text-align:left;margin-left:35.55pt;margin-top:2.5pt;width:205.65pt;height:57pt;flip:x;z-index:251663360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8" style="position:absolute;left:0;text-align:left;margin-left:113.7pt;margin-top:59.5pt;width:120.75pt;height:76.5pt;z-index:251660288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>Потенциал жизнедеятельности населения – человеческие ресурсы</w:t>
                  </w:r>
                </w:p>
              </w:txbxContent>
            </v:textbox>
          </v:rect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9" style="position:absolute;left:0;text-align:left;margin-left:241.2pt;margin-top:59.5pt;width:120.75pt;height:48.75pt;z-index:251661312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>Производственный потенциал – ресурсы экономики</w:t>
                  </w:r>
                </w:p>
              </w:txbxContent>
            </v:textbox>
          </v:rect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left:0;text-align:left;margin-left:-13.8pt;margin-top:59.5pt;width:120.75pt;height:53.25pt;z-index:251659264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>Потенциал природопользования – природные ресурсы</w:t>
                  </w:r>
                </w:p>
                <w:p w:rsidR="00D12976" w:rsidRPr="00B647F8" w:rsidRDefault="00D12976" w:rsidP="00D129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32" style="position:absolute;left:0;text-align:left;margin-left:241.2pt;margin-top:2.5pt;width:200.85pt;height:51.75pt;z-index:251664384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left:0;text-align:left;margin-left:241.2pt;margin-top:2.5pt;width:65.1pt;height:57pt;z-index:251666432" o:connectortype="straight">
            <v:stroke endarrow="block"/>
          </v:shape>
        </w:pict>
      </w: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3" type="#_x0000_t32" style="position:absolute;left:0;text-align:left;margin-left:181.05pt;margin-top:2.5pt;width:60.15pt;height:57pt;flip:x;z-index:251665408" o:connectortype="straight">
            <v:stroke endarrow="block"/>
          </v:shape>
        </w:pict>
      </w:r>
    </w:p>
    <w:p w:rsidR="00F04091" w:rsidRP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1" style="position:absolute;left:0;text-align:left;margin-left:-5.7pt;margin-top:7.5pt;width:492.9pt;height:23.25pt;z-index:251657215" stroked="f">
            <v:textbox style="mso-next-textbox:#_x0000_s1041">
              <w:txbxContent>
                <w:p w:rsidR="00F04091" w:rsidRPr="00F04091" w:rsidRDefault="00F04091" w:rsidP="00F0409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6056053" cy="285750"/>
                        <wp:effectExtent l="19050" t="0" r="1847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6053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7F8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0" style="position:absolute;left:0;text-align:left;margin-left:370.2pt;margin-top:2pt;width:109.7pt;height:76.5pt;z-index:251662336">
            <v:textbox>
              <w:txbxContent>
                <w:p w:rsidR="00D12976" w:rsidRPr="00B647F8" w:rsidRDefault="00D12976" w:rsidP="00D129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7F8">
                    <w:rPr>
                      <w:rFonts w:ascii="Times New Roman" w:hAnsi="Times New Roman" w:cs="Times New Roman"/>
                    </w:rPr>
                    <w:t>Организационно-управленческий потенциал – ресурсы управления</w:t>
                  </w:r>
                </w:p>
              </w:txbxContent>
            </v:textbox>
          </v:rect>
        </w:pict>
      </w: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647F8" w:rsidRDefault="00B647F8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12976" w:rsidRPr="00B647F8" w:rsidRDefault="00F04091" w:rsidP="00F04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7F8">
        <w:rPr>
          <w:rFonts w:ascii="Times New Roman" w:hAnsi="Times New Roman" w:cs="Times New Roman"/>
          <w:b/>
          <w:i/>
          <w:sz w:val="20"/>
          <w:szCs w:val="20"/>
        </w:rPr>
        <w:t xml:space="preserve">Составляющие регионального потенциала (по В.К. </w:t>
      </w:r>
      <w:proofErr w:type="gramStart"/>
      <w:r w:rsidRPr="00B647F8">
        <w:rPr>
          <w:rFonts w:ascii="Times New Roman" w:hAnsi="Times New Roman" w:cs="Times New Roman"/>
          <w:b/>
          <w:i/>
          <w:sz w:val="20"/>
          <w:szCs w:val="20"/>
        </w:rPr>
        <w:t>Бугаеву</w:t>
      </w:r>
      <w:proofErr w:type="gramEnd"/>
      <w:r w:rsidRPr="00B647F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F04091" w:rsidRPr="00B647F8" w:rsidRDefault="00F04091" w:rsidP="00F0409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04091" w:rsidRPr="00B647F8" w:rsidRDefault="00F04091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b/>
          <w:sz w:val="20"/>
          <w:szCs w:val="20"/>
        </w:rPr>
        <w:t>Задание 1.</w:t>
      </w:r>
      <w:r w:rsidRPr="00B647F8">
        <w:rPr>
          <w:rFonts w:ascii="Times New Roman" w:hAnsi="Times New Roman" w:cs="Times New Roman"/>
          <w:sz w:val="20"/>
          <w:szCs w:val="20"/>
        </w:rPr>
        <w:t xml:space="preserve"> На рис. обозначены основные условия и факторы, используемые для развития социально-экономических регионов. Разделитесь на группы по 2-3 человека и выполните доклад, представляющий одну из составляющих регионального потенциала. Используйте для доклада следующие основные моменты:</w:t>
      </w:r>
    </w:p>
    <w:p w:rsidR="00F04091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>–</w:t>
      </w:r>
      <w:r w:rsidR="00F04091" w:rsidRPr="00B647F8">
        <w:rPr>
          <w:rFonts w:ascii="Times New Roman" w:hAnsi="Times New Roman" w:cs="Times New Roman"/>
          <w:sz w:val="20"/>
          <w:szCs w:val="20"/>
        </w:rPr>
        <w:t xml:space="preserve"> определение составляющей</w:t>
      </w:r>
      <w:r w:rsidRPr="00B647F8">
        <w:rPr>
          <w:rFonts w:ascii="Times New Roman" w:hAnsi="Times New Roman" w:cs="Times New Roman"/>
          <w:sz w:val="20"/>
          <w:szCs w:val="20"/>
        </w:rPr>
        <w:t>;</w:t>
      </w:r>
      <w:r w:rsidR="00F04091" w:rsidRPr="00B647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>– значение ее для регионального развития;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 xml:space="preserve">– основные виды и классы (для внешних условий) или подгруппы внутренних ресурсов (для факторов); 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>– примеры влияния на региональное развитие (из российской и зарубежной практики).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b/>
          <w:sz w:val="20"/>
          <w:szCs w:val="20"/>
        </w:rPr>
        <w:t>Задание 2.</w:t>
      </w:r>
      <w:r w:rsidRPr="00B647F8">
        <w:rPr>
          <w:rFonts w:ascii="Times New Roman" w:hAnsi="Times New Roman" w:cs="Times New Roman"/>
          <w:sz w:val="20"/>
          <w:szCs w:val="20"/>
        </w:rPr>
        <w:t xml:space="preserve"> Для выбранной составляющей регионального потенциала укажите способы ее оценки или измерения. Приведите примеры использования </w:t>
      </w:r>
      <w:r w:rsidR="00B647F8">
        <w:rPr>
          <w:rFonts w:ascii="Times New Roman" w:hAnsi="Times New Roman" w:cs="Times New Roman"/>
          <w:sz w:val="20"/>
          <w:szCs w:val="20"/>
        </w:rPr>
        <w:t>разных способов</w:t>
      </w:r>
      <w:r w:rsidRPr="00B647F8">
        <w:rPr>
          <w:rFonts w:ascii="Times New Roman" w:hAnsi="Times New Roman" w:cs="Times New Roman"/>
          <w:sz w:val="20"/>
          <w:szCs w:val="20"/>
        </w:rPr>
        <w:t xml:space="preserve"> оценивания. </w:t>
      </w:r>
    </w:p>
    <w:p w:rsidR="002E3A8B" w:rsidRPr="00B647F8" w:rsidRDefault="002E3A8B" w:rsidP="00F04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A8B" w:rsidRPr="00B647F8" w:rsidRDefault="002E3A8B" w:rsidP="00B647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647F8">
        <w:rPr>
          <w:rFonts w:ascii="Times New Roman" w:hAnsi="Times New Roman" w:cs="Times New Roman"/>
          <w:b/>
          <w:i/>
          <w:sz w:val="20"/>
          <w:szCs w:val="20"/>
        </w:rPr>
        <w:t>Литература для подготовки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 xml:space="preserve">Шарыгин М.Д., </w:t>
      </w:r>
      <w:proofErr w:type="spellStart"/>
      <w:r w:rsidRPr="00B647F8">
        <w:rPr>
          <w:rFonts w:ascii="Times New Roman" w:hAnsi="Times New Roman" w:cs="Times New Roman"/>
          <w:sz w:val="20"/>
          <w:szCs w:val="20"/>
        </w:rPr>
        <w:t>Ковылов</w:t>
      </w:r>
      <w:proofErr w:type="spellEnd"/>
      <w:r w:rsidRPr="00B647F8">
        <w:rPr>
          <w:rFonts w:ascii="Times New Roman" w:hAnsi="Times New Roman" w:cs="Times New Roman"/>
          <w:sz w:val="20"/>
          <w:szCs w:val="20"/>
        </w:rPr>
        <w:t xml:space="preserve"> В.К. Регионоведение: учеб</w:t>
      </w:r>
      <w:proofErr w:type="gramStart"/>
      <w:r w:rsidR="00B647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647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647F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647F8">
        <w:rPr>
          <w:rFonts w:ascii="Times New Roman" w:hAnsi="Times New Roman" w:cs="Times New Roman"/>
          <w:sz w:val="20"/>
          <w:szCs w:val="20"/>
        </w:rPr>
        <w:t>особие. Воронеж, 2004. С. 56</w:t>
      </w:r>
      <w:r w:rsidRPr="00B647F8">
        <w:rPr>
          <w:rFonts w:ascii="Times New Roman" w:hAnsi="Times New Roman" w:cs="Times New Roman"/>
          <w:sz w:val="20"/>
          <w:szCs w:val="20"/>
        </w:rPr>
        <w:t>–72.</w:t>
      </w:r>
    </w:p>
    <w:p w:rsidR="002E3A8B" w:rsidRPr="00B647F8" w:rsidRDefault="002E3A8B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>Шарыгин М.Д. Регионоведение: учеб</w:t>
      </w:r>
      <w:proofErr w:type="gramStart"/>
      <w:r w:rsidRPr="00B647F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647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647F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647F8">
        <w:rPr>
          <w:rFonts w:ascii="Times New Roman" w:hAnsi="Times New Roman" w:cs="Times New Roman"/>
          <w:sz w:val="20"/>
          <w:szCs w:val="20"/>
        </w:rPr>
        <w:t xml:space="preserve">особие. Пермь, 2015. С. </w:t>
      </w:r>
      <w:r w:rsidR="00B647F8">
        <w:rPr>
          <w:rFonts w:ascii="Times New Roman" w:hAnsi="Times New Roman" w:cs="Times New Roman"/>
          <w:sz w:val="20"/>
          <w:szCs w:val="20"/>
        </w:rPr>
        <w:t>76</w:t>
      </w:r>
      <w:r w:rsidR="00D823C8" w:rsidRPr="00B647F8">
        <w:rPr>
          <w:rFonts w:ascii="Times New Roman" w:hAnsi="Times New Roman" w:cs="Times New Roman"/>
          <w:sz w:val="20"/>
          <w:szCs w:val="20"/>
        </w:rPr>
        <w:t xml:space="preserve">–96. </w:t>
      </w:r>
    </w:p>
    <w:p w:rsidR="00D823C8" w:rsidRPr="00B647F8" w:rsidRDefault="00D823C8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647F8">
        <w:rPr>
          <w:rFonts w:ascii="Times New Roman" w:hAnsi="Times New Roman" w:cs="Times New Roman"/>
          <w:sz w:val="20"/>
          <w:szCs w:val="20"/>
        </w:rPr>
        <w:t>Зубаревич</w:t>
      </w:r>
      <w:proofErr w:type="spellEnd"/>
      <w:r w:rsidRPr="00B647F8">
        <w:rPr>
          <w:rFonts w:ascii="Times New Roman" w:hAnsi="Times New Roman" w:cs="Times New Roman"/>
          <w:sz w:val="20"/>
          <w:szCs w:val="20"/>
        </w:rPr>
        <w:t xml:space="preserve"> Н.В. Социальное развитие регионов России: проблемы и тенденции переходного периода. М.: УРСС, 2007. 264 с. </w:t>
      </w:r>
    </w:p>
    <w:p w:rsidR="007411EA" w:rsidRPr="00B647F8" w:rsidRDefault="00D823C8" w:rsidP="00B64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7F8">
        <w:rPr>
          <w:rFonts w:ascii="Times New Roman" w:hAnsi="Times New Roman" w:cs="Times New Roman"/>
          <w:sz w:val="20"/>
          <w:szCs w:val="20"/>
        </w:rPr>
        <w:t xml:space="preserve">Бугаев В.К. </w:t>
      </w:r>
      <w:proofErr w:type="gramStart"/>
      <w:r w:rsidRPr="00B647F8">
        <w:rPr>
          <w:rFonts w:ascii="Times New Roman" w:hAnsi="Times New Roman" w:cs="Times New Roman"/>
          <w:sz w:val="20"/>
          <w:szCs w:val="20"/>
        </w:rPr>
        <w:t>Социально-экономическая</w:t>
      </w:r>
      <w:proofErr w:type="gramEnd"/>
      <w:r w:rsidRPr="00B64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47F8">
        <w:rPr>
          <w:rFonts w:ascii="Times New Roman" w:hAnsi="Times New Roman" w:cs="Times New Roman"/>
          <w:sz w:val="20"/>
          <w:szCs w:val="20"/>
        </w:rPr>
        <w:t>регионалистика</w:t>
      </w:r>
      <w:proofErr w:type="spellEnd"/>
      <w:r w:rsidRPr="00B647F8">
        <w:rPr>
          <w:rFonts w:ascii="Times New Roman" w:hAnsi="Times New Roman" w:cs="Times New Roman"/>
          <w:sz w:val="20"/>
          <w:szCs w:val="20"/>
        </w:rPr>
        <w:t>. СПб</w:t>
      </w:r>
      <w:proofErr w:type="gramStart"/>
      <w:r w:rsidRPr="00B647F8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B647F8">
        <w:rPr>
          <w:rFonts w:ascii="Times New Roman" w:hAnsi="Times New Roman" w:cs="Times New Roman"/>
          <w:sz w:val="20"/>
          <w:szCs w:val="20"/>
        </w:rPr>
        <w:t>Изд-во «ВВМ»</w:t>
      </w:r>
      <w:r w:rsidR="00B647F8">
        <w:rPr>
          <w:rFonts w:ascii="Times New Roman" w:hAnsi="Times New Roman" w:cs="Times New Roman"/>
          <w:sz w:val="20"/>
          <w:szCs w:val="20"/>
        </w:rPr>
        <w:t>, 2007. С. 8</w:t>
      </w:r>
      <w:r w:rsidRPr="00B647F8">
        <w:rPr>
          <w:rFonts w:ascii="Times New Roman" w:hAnsi="Times New Roman" w:cs="Times New Roman"/>
          <w:sz w:val="20"/>
          <w:szCs w:val="20"/>
        </w:rPr>
        <w:t xml:space="preserve">–20. </w:t>
      </w:r>
    </w:p>
    <w:p w:rsidR="007411EA" w:rsidRPr="00B647F8" w:rsidRDefault="007411EA" w:rsidP="00B6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  в  социально-экономическом  пространстве  России:  анализ,  динамика,  механизм  управления:  монография  /  Е.Г.  Анимица,  П.И.  </w:t>
      </w:r>
      <w:proofErr w:type="spellStart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Блусь</w:t>
      </w:r>
      <w:proofErr w:type="spellEnd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Е.Б.  </w:t>
      </w:r>
      <w:proofErr w:type="spellStart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Дворякина</w:t>
      </w:r>
      <w:proofErr w:type="spellEnd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  Н.В.  Новикова  и  др.;  </w:t>
      </w:r>
      <w:proofErr w:type="spellStart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</w:t>
      </w:r>
      <w:proofErr w:type="spellEnd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 </w:t>
      </w:r>
      <w:proofErr w:type="spellStart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.  ун-т. Пермь, 2008. </w:t>
      </w:r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376  </w:t>
      </w:r>
      <w:proofErr w:type="gramStart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411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11EA" w:rsidRPr="00B647F8" w:rsidRDefault="007411EA" w:rsidP="00B6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Шарыгин М.Д. </w:t>
      </w:r>
      <w:proofErr w:type="gram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Региональная</w:t>
      </w:r>
      <w:proofErr w:type="gram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общества (теоретико-методологические проблемы совершенствования). Пермь: </w:t>
      </w:r>
      <w:r w:rsid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Изд-во </w:t>
      </w:r>
      <w:proofErr w:type="spellStart"/>
      <w:r w:rsid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</w:t>
      </w:r>
      <w:proofErr w:type="spellEnd"/>
      <w:r w:rsid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. ун-та, 1992. С. 62</w:t>
      </w: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–71.</w:t>
      </w:r>
    </w:p>
    <w:p w:rsidR="007411EA" w:rsidRPr="00B647F8" w:rsidRDefault="007411EA" w:rsidP="00B6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Региональный потенциал: анализ, оценка и капитализация: сборник материалов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</w:t>
      </w:r>
      <w:proofErr w:type="gram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участием. Пермь /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ун-т. 2010. 182 </w:t>
      </w:r>
      <w:proofErr w:type="gram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7411EA" w:rsidRPr="00B647F8" w:rsidRDefault="007411EA" w:rsidP="00B6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Трофимов А.М., Шарыгин М.Д. Общая география (вопросы теории и методологии). Пермь,</w:t>
      </w:r>
      <w:r w:rsid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2007. С. 243</w:t>
      </w: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–254. </w:t>
      </w:r>
    </w:p>
    <w:p w:rsidR="00D823C8" w:rsidRPr="00B647F8" w:rsidRDefault="00B647F8" w:rsidP="00B64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Экономическая и социальная география. Основы науки / М.М. Голубчик, Э.Л. Файбусович, А.М. </w:t>
      </w:r>
      <w:proofErr w:type="spellStart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Носонов</w:t>
      </w:r>
      <w:proofErr w:type="spellEnd"/>
      <w:r w:rsidRPr="00B64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С.В. Макар. М.: ВЛАДОС, 2004. 400 с. </w:t>
      </w:r>
    </w:p>
    <w:sectPr w:rsidR="00D823C8" w:rsidRPr="00B647F8" w:rsidSect="00D129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1026"/>
    <w:multiLevelType w:val="multilevel"/>
    <w:tmpl w:val="796C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976"/>
    <w:rsid w:val="000E0DC0"/>
    <w:rsid w:val="002E3A8B"/>
    <w:rsid w:val="007411EA"/>
    <w:rsid w:val="00B647F8"/>
    <w:rsid w:val="00D12976"/>
    <w:rsid w:val="00D823C8"/>
    <w:rsid w:val="00F0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8"/>
        <o:r id="V:Rule12" type="connector" idref="#_x0000_s1039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2016-02-17T20:07:00Z</dcterms:created>
  <dcterms:modified xsi:type="dcterms:W3CDTF">2016-02-17T20:07:00Z</dcterms:modified>
</cp:coreProperties>
</file>