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706" w:rsidRPr="005736D0" w:rsidRDefault="00F203D8" w:rsidP="005736D0">
      <w:pPr>
        <w:jc w:val="both"/>
        <w:rPr>
          <w:b/>
        </w:rPr>
      </w:pPr>
      <w:r w:rsidRPr="005736D0">
        <w:rPr>
          <w:b/>
        </w:rPr>
        <w:t xml:space="preserve">Практическая работа №1. Многообразие регионов России, факторов и условия их функционирования </w:t>
      </w:r>
      <w:r w:rsidR="005736D0">
        <w:rPr>
          <w:b/>
        </w:rPr>
        <w:t xml:space="preserve">и развития </w:t>
      </w:r>
    </w:p>
    <w:p w:rsidR="00F203D8" w:rsidRDefault="00F203D8"/>
    <w:p w:rsidR="005736D0" w:rsidRDefault="005736D0" w:rsidP="005736D0">
      <w:pPr>
        <w:ind w:firstLine="540"/>
        <w:jc w:val="both"/>
      </w:pPr>
      <w:r w:rsidRPr="005736D0">
        <w:rPr>
          <w:i/>
        </w:rPr>
        <w:t>Цель работы</w:t>
      </w:r>
      <w:r>
        <w:t xml:space="preserve"> – закрепление знаний о многообразие регионов страны, формирование и закрепление навыков выявления взаимосвязей между основными характеристиками региона и причинно-следственных связей особенностей его комплексного развития</w:t>
      </w:r>
    </w:p>
    <w:p w:rsidR="005736D0" w:rsidRDefault="005736D0" w:rsidP="005736D0">
      <w:pPr>
        <w:ind w:firstLine="540"/>
      </w:pPr>
    </w:p>
    <w:p w:rsidR="005736D0" w:rsidRDefault="005736D0" w:rsidP="005736D0">
      <w:pPr>
        <w:ind w:firstLine="540"/>
      </w:pPr>
    </w:p>
    <w:p w:rsidR="00F203D8" w:rsidRDefault="00F203D8" w:rsidP="005736D0">
      <w:pPr>
        <w:ind w:firstLine="540"/>
        <w:jc w:val="both"/>
      </w:pPr>
      <w:r w:rsidRPr="005736D0">
        <w:rPr>
          <w:b/>
          <w:i/>
        </w:rPr>
        <w:t>Регион</w:t>
      </w:r>
      <w:r>
        <w:t xml:space="preserve"> – комплексное и одно из основных понятий в географии. Регионы имеют сложное устройство (представляют собой сложносоставные территориальные системы), разные уровни иерархии и различные характеристики, связанные как с их природными, так и общественно-политическими и духовно-культурными особенностями. </w:t>
      </w:r>
      <w:r w:rsidR="00351C6B">
        <w:t>Согласно определению</w:t>
      </w:r>
      <w:r>
        <w:t xml:space="preserve"> </w:t>
      </w:r>
      <w:r w:rsidR="00351C6B">
        <w:t>М.Д. Шарыгина</w:t>
      </w:r>
      <w:r w:rsidR="002D3DFA">
        <w:rPr>
          <w:rStyle w:val="a5"/>
        </w:rPr>
        <w:footnoteReference w:id="1"/>
      </w:r>
      <w:r>
        <w:t xml:space="preserve">, в географии под регионом понимается </w:t>
      </w:r>
      <w:proofErr w:type="gramStart"/>
      <w:r w:rsidR="00351C6B">
        <w:t>целостная</w:t>
      </w:r>
      <w:proofErr w:type="gramEnd"/>
      <w:r w:rsidR="00351C6B">
        <w:t xml:space="preserve"> геотория</w:t>
      </w:r>
      <w:r>
        <w:t xml:space="preserve">, который по совокупности </w:t>
      </w:r>
      <w:r w:rsidR="00351C6B">
        <w:t xml:space="preserve">выделяемых признаков: природному генезису, экономико-географическому положению, производственным связям, управлению и т.д. – отличается от других подобных территорий. </w:t>
      </w:r>
    </w:p>
    <w:p w:rsidR="00351C6B" w:rsidRDefault="00351C6B" w:rsidP="005736D0">
      <w:pPr>
        <w:ind w:firstLine="540"/>
        <w:jc w:val="both"/>
      </w:pPr>
      <w:r>
        <w:t>Согласно основным представлениям регионоведения, внутреннюю целостность регионов обеспечивают связи и отношения между их отдельными компонентами, которые можно описать классической триадой географии: «Природа – Население – Хозяйство».</w:t>
      </w:r>
    </w:p>
    <w:p w:rsidR="00351C6B" w:rsidRDefault="00351C6B"/>
    <w:p w:rsidR="005736D0" w:rsidRDefault="005736D0"/>
    <w:p w:rsidR="00351C6B" w:rsidRDefault="00351C6B" w:rsidP="005736D0">
      <w:pPr>
        <w:jc w:val="both"/>
      </w:pPr>
      <w:r w:rsidRPr="005736D0">
        <w:rPr>
          <w:i/>
        </w:rPr>
        <w:t xml:space="preserve">Задание 1. </w:t>
      </w:r>
      <w:r>
        <w:t>Объединиться в группы по 2 человека и выбрать себе один из 8 федеральных округов России.</w:t>
      </w:r>
    </w:p>
    <w:p w:rsidR="00351C6B" w:rsidRDefault="00351C6B"/>
    <w:tbl>
      <w:tblPr>
        <w:tblStyle w:val="a3"/>
        <w:tblW w:w="0" w:type="auto"/>
        <w:jc w:val="center"/>
        <w:tblLook w:val="01E0"/>
      </w:tblPr>
      <w:tblGrid>
        <w:gridCol w:w="3901"/>
        <w:gridCol w:w="913"/>
        <w:gridCol w:w="4828"/>
      </w:tblGrid>
      <w:tr w:rsidR="00351C6B" w:rsidTr="005736D0">
        <w:trPr>
          <w:jc w:val="center"/>
        </w:trPr>
        <w:tc>
          <w:tcPr>
            <w:tcW w:w="3901" w:type="dxa"/>
          </w:tcPr>
          <w:p w:rsidR="00351C6B" w:rsidRDefault="00351C6B">
            <w:r>
              <w:t xml:space="preserve">Центральный (центр – </w:t>
            </w:r>
            <w:proofErr w:type="gramStart"/>
            <w:r>
              <w:t>г</w:t>
            </w:r>
            <w:proofErr w:type="gramEnd"/>
            <w:r>
              <w:t>. Москва)</w:t>
            </w:r>
          </w:p>
        </w:tc>
        <w:tc>
          <w:tcPr>
            <w:tcW w:w="5741" w:type="dxa"/>
            <w:gridSpan w:val="2"/>
          </w:tcPr>
          <w:p w:rsidR="00351C6B" w:rsidRDefault="00351C6B">
            <w:r>
              <w:t xml:space="preserve">Северо-Западный (центр – </w:t>
            </w:r>
            <w:proofErr w:type="gramStart"/>
            <w:r>
              <w:t>г</w:t>
            </w:r>
            <w:proofErr w:type="gramEnd"/>
            <w:r>
              <w:t>. Санкт-Петербург)</w:t>
            </w:r>
          </w:p>
        </w:tc>
      </w:tr>
      <w:tr w:rsidR="00351C6B" w:rsidTr="005736D0">
        <w:trPr>
          <w:jc w:val="center"/>
        </w:trPr>
        <w:tc>
          <w:tcPr>
            <w:tcW w:w="4814" w:type="dxa"/>
            <w:gridSpan w:val="2"/>
          </w:tcPr>
          <w:p w:rsidR="00351C6B" w:rsidRDefault="00351C6B">
            <w:r>
              <w:t xml:space="preserve">Южный (центр – </w:t>
            </w:r>
            <w:proofErr w:type="gramStart"/>
            <w:r>
              <w:t>г</w:t>
            </w:r>
            <w:proofErr w:type="gramEnd"/>
            <w:r>
              <w:t>. Ростов-на-Дону)</w:t>
            </w:r>
          </w:p>
        </w:tc>
        <w:tc>
          <w:tcPr>
            <w:tcW w:w="4828" w:type="dxa"/>
          </w:tcPr>
          <w:p w:rsidR="00351C6B" w:rsidRDefault="00351C6B">
            <w:r>
              <w:t xml:space="preserve">Северо-Кавказский (центр – </w:t>
            </w:r>
            <w:proofErr w:type="gramStart"/>
            <w:r>
              <w:t>г</w:t>
            </w:r>
            <w:proofErr w:type="gramEnd"/>
            <w:r>
              <w:t xml:space="preserve">. Пятигорск) </w:t>
            </w:r>
          </w:p>
        </w:tc>
      </w:tr>
      <w:tr w:rsidR="00351C6B" w:rsidTr="005736D0">
        <w:trPr>
          <w:jc w:val="center"/>
        </w:trPr>
        <w:tc>
          <w:tcPr>
            <w:tcW w:w="4814" w:type="dxa"/>
            <w:gridSpan w:val="2"/>
          </w:tcPr>
          <w:p w:rsidR="00351C6B" w:rsidRDefault="00351C6B">
            <w:r>
              <w:t xml:space="preserve">Приволжский (центр – </w:t>
            </w:r>
            <w:proofErr w:type="gramStart"/>
            <w:r>
              <w:t>г</w:t>
            </w:r>
            <w:proofErr w:type="gramEnd"/>
            <w:r>
              <w:t>. Нижний Новгород)</w:t>
            </w:r>
          </w:p>
        </w:tc>
        <w:tc>
          <w:tcPr>
            <w:tcW w:w="4828" w:type="dxa"/>
          </w:tcPr>
          <w:p w:rsidR="00351C6B" w:rsidRDefault="00351C6B">
            <w:r>
              <w:t xml:space="preserve">Уральский (центр – </w:t>
            </w:r>
            <w:proofErr w:type="gramStart"/>
            <w:r>
              <w:t>г</w:t>
            </w:r>
            <w:proofErr w:type="gramEnd"/>
            <w:r>
              <w:t>. Екатеринбург)</w:t>
            </w:r>
          </w:p>
        </w:tc>
      </w:tr>
      <w:tr w:rsidR="00351C6B" w:rsidTr="005736D0">
        <w:trPr>
          <w:jc w:val="center"/>
        </w:trPr>
        <w:tc>
          <w:tcPr>
            <w:tcW w:w="4814" w:type="dxa"/>
            <w:gridSpan w:val="2"/>
          </w:tcPr>
          <w:p w:rsidR="00351C6B" w:rsidRDefault="00351C6B">
            <w:r>
              <w:t xml:space="preserve">Сибирский (центр – </w:t>
            </w:r>
            <w:proofErr w:type="gramStart"/>
            <w:r>
              <w:t>г</w:t>
            </w:r>
            <w:proofErr w:type="gramEnd"/>
            <w:r>
              <w:t>. Новосибирск)</w:t>
            </w:r>
          </w:p>
        </w:tc>
        <w:tc>
          <w:tcPr>
            <w:tcW w:w="4828" w:type="dxa"/>
          </w:tcPr>
          <w:p w:rsidR="00351C6B" w:rsidRDefault="00351C6B">
            <w:r>
              <w:t xml:space="preserve">Дальневосточный (центр – </w:t>
            </w:r>
            <w:proofErr w:type="gramStart"/>
            <w:r>
              <w:t>г</w:t>
            </w:r>
            <w:proofErr w:type="gramEnd"/>
            <w:r>
              <w:t>. Хабаровск)</w:t>
            </w:r>
          </w:p>
        </w:tc>
      </w:tr>
    </w:tbl>
    <w:p w:rsidR="00351C6B" w:rsidRDefault="00351C6B"/>
    <w:p w:rsidR="005736D0" w:rsidRDefault="005736D0"/>
    <w:p w:rsidR="00351C6B" w:rsidRDefault="00351C6B" w:rsidP="005736D0">
      <w:pPr>
        <w:jc w:val="both"/>
      </w:pPr>
      <w:r w:rsidRPr="005736D0">
        <w:rPr>
          <w:i/>
        </w:rPr>
        <w:t>Задание 2.</w:t>
      </w:r>
      <w:r>
        <w:t xml:space="preserve"> </w:t>
      </w:r>
      <w:r w:rsidR="0005743A">
        <w:t>На контурной карте укажите основные особенности физико-географического положения федерального округа и природно-климатических условий проживания населения в нем (рельеф и климат, особенности ландшафтной организации). Определите следствия их влияния на территориальную организацию населения и хозяйств</w:t>
      </w:r>
      <w:r w:rsidR="005736D0">
        <w:t>а</w:t>
      </w:r>
      <w:r w:rsidR="0005743A">
        <w:t xml:space="preserve"> регионов, входящих в состав округа.</w:t>
      </w:r>
    </w:p>
    <w:p w:rsidR="0005743A" w:rsidRDefault="0005743A" w:rsidP="005736D0">
      <w:pPr>
        <w:jc w:val="both"/>
      </w:pPr>
    </w:p>
    <w:p w:rsidR="005736D0" w:rsidRDefault="005736D0" w:rsidP="005736D0">
      <w:pPr>
        <w:jc w:val="both"/>
      </w:pPr>
    </w:p>
    <w:p w:rsidR="0005743A" w:rsidRDefault="0005743A" w:rsidP="005736D0">
      <w:pPr>
        <w:jc w:val="both"/>
      </w:pPr>
      <w:r w:rsidRPr="005736D0">
        <w:rPr>
          <w:i/>
        </w:rPr>
        <w:t>Задание 3.</w:t>
      </w:r>
      <w:r>
        <w:t xml:space="preserve"> Определите и укажите, какие факторы и условия влияют на особенности и специализацию экономики регионов, входящих в состав федерального округа (по примеру на рис.). Назовите основные экономико-географические центры и узлы территории.</w:t>
      </w:r>
    </w:p>
    <w:p w:rsidR="0005743A" w:rsidRDefault="0005743A" w:rsidP="005736D0">
      <w:pPr>
        <w:jc w:val="both"/>
      </w:pPr>
    </w:p>
    <w:p w:rsidR="005736D0" w:rsidRDefault="005736D0" w:rsidP="005736D0">
      <w:pPr>
        <w:jc w:val="both"/>
      </w:pPr>
    </w:p>
    <w:p w:rsidR="0005743A" w:rsidRDefault="0005743A" w:rsidP="005736D0">
      <w:pPr>
        <w:jc w:val="both"/>
      </w:pPr>
      <w:r w:rsidRPr="005736D0">
        <w:rPr>
          <w:i/>
        </w:rPr>
        <w:t>Задание 4.</w:t>
      </w:r>
      <w:r>
        <w:t xml:space="preserve"> Укажите основные </w:t>
      </w:r>
      <w:r w:rsidR="005736D0">
        <w:t>направления перспективного развития федерального округа, исходя из особенностей сложившейся к настоящему моменту региональной ситуации.</w:t>
      </w: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Default="005736D0" w:rsidP="005736D0">
      <w:pPr>
        <w:jc w:val="both"/>
      </w:pPr>
    </w:p>
    <w:p w:rsidR="005736D0" w:rsidRPr="005736D0" w:rsidRDefault="005736D0" w:rsidP="005736D0">
      <w:pPr>
        <w:jc w:val="both"/>
      </w:pPr>
      <w:r w:rsidRPr="005736D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pt;height:653.7pt">
            <v:imagedata r:id="rId6" o:title="Блок-схема"/>
          </v:shape>
        </w:pict>
      </w:r>
    </w:p>
    <w:sectPr w:rsidR="005736D0" w:rsidRPr="005736D0" w:rsidSect="005736D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414" w:rsidRDefault="00ED4414">
      <w:r>
        <w:separator/>
      </w:r>
    </w:p>
  </w:endnote>
  <w:endnote w:type="continuationSeparator" w:id="0">
    <w:p w:rsidR="00ED4414" w:rsidRDefault="00ED44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414" w:rsidRDefault="00ED4414">
      <w:r>
        <w:separator/>
      </w:r>
    </w:p>
  </w:footnote>
  <w:footnote w:type="continuationSeparator" w:id="0">
    <w:p w:rsidR="00ED4414" w:rsidRDefault="00ED4414">
      <w:r>
        <w:continuationSeparator/>
      </w:r>
    </w:p>
  </w:footnote>
  <w:footnote w:id="1">
    <w:p w:rsidR="002D3DFA" w:rsidRDefault="002D3DFA">
      <w:pPr>
        <w:pStyle w:val="a4"/>
      </w:pPr>
      <w:r>
        <w:rPr>
          <w:rStyle w:val="a5"/>
        </w:rPr>
        <w:footnoteRef/>
      </w:r>
      <w:r>
        <w:t xml:space="preserve"> </w:t>
      </w:r>
      <w:r w:rsidRPr="002D3DFA">
        <w:rPr>
          <w:i/>
        </w:rPr>
        <w:t>Шарыгин М.Д.</w:t>
      </w:r>
      <w:r>
        <w:t xml:space="preserve"> Основы региональной политики: учеб. Пособие. Пермь, 2006. С. 16.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03D8"/>
    <w:rsid w:val="000368CD"/>
    <w:rsid w:val="0005743A"/>
    <w:rsid w:val="000D4706"/>
    <w:rsid w:val="002D3DFA"/>
    <w:rsid w:val="00351C6B"/>
    <w:rsid w:val="004D42C2"/>
    <w:rsid w:val="005736D0"/>
    <w:rsid w:val="00ED4414"/>
    <w:rsid w:val="00F20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0D4706"/>
    <w:pPr>
      <w:spacing w:before="220" w:beforeAutospacing="1" w:after="220" w:afterAutospacing="1"/>
      <w:jc w:val="center"/>
      <w:outlineLvl w:val="0"/>
    </w:pPr>
    <w:rPr>
      <w:b/>
      <w:bCs/>
      <w:kern w:val="36"/>
      <w:sz w:val="32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51C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2D3DFA"/>
    <w:rPr>
      <w:sz w:val="20"/>
      <w:szCs w:val="20"/>
    </w:rPr>
  </w:style>
  <w:style w:type="character" w:styleId="a5">
    <w:name w:val="footnote reference"/>
    <w:basedOn w:val="a0"/>
    <w:semiHidden/>
    <w:rsid w:val="002D3DF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2088</Characters>
  <Application>Microsoft Office Word</Application>
  <DocSecurity>4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Практическая работа №1</vt:lpstr>
    </vt:vector>
  </TitlesOfParts>
  <Company>Microsoft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Практическая работа №1</dc:title>
  <dc:subject/>
  <dc:creator>user</dc:creator>
  <cp:keywords/>
  <dc:description/>
  <cp:lastModifiedBy>acer1</cp:lastModifiedBy>
  <cp:revision>2</cp:revision>
  <dcterms:created xsi:type="dcterms:W3CDTF">2018-01-13T19:21:00Z</dcterms:created>
  <dcterms:modified xsi:type="dcterms:W3CDTF">2018-01-13T19:21:00Z</dcterms:modified>
</cp:coreProperties>
</file>